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BA6" w:rsidRDefault="00867BA6" w:rsidP="00867BA6">
      <w:pPr>
        <w:pStyle w:val="WW-Rigadintestazione"/>
        <w:jc w:val="center"/>
        <w:rPr>
          <w:b/>
          <w:bCs/>
          <w:i/>
          <w:iCs/>
          <w:sz w:val="48"/>
        </w:rPr>
      </w:pPr>
      <w:r>
        <w:rPr>
          <w:b/>
          <w:bCs/>
          <w:i/>
          <w:iCs/>
          <w:sz w:val="48"/>
        </w:rPr>
        <w:t>Comune di Comelico Superiore</w:t>
      </w:r>
    </w:p>
    <w:p w:rsidR="00867BA6" w:rsidRDefault="00867BA6" w:rsidP="00867BA6">
      <w:pPr>
        <w:pStyle w:val="WW-Rigadintestazione"/>
        <w:jc w:val="center"/>
        <w:rPr>
          <w:i/>
          <w:iCs/>
          <w:sz w:val="32"/>
        </w:rPr>
      </w:pPr>
      <w:r>
        <w:rPr>
          <w:i/>
          <w:iCs/>
          <w:sz w:val="32"/>
        </w:rPr>
        <w:t>Belluno</w:t>
      </w:r>
    </w:p>
    <w:p w:rsidR="00867BA6" w:rsidRDefault="00867BA6" w:rsidP="00596026">
      <w:pPr>
        <w:jc w:val="both"/>
      </w:pPr>
      <w:r>
        <w:t>PRIMA PROVA DEL CONCORSO PER ISTRUTTORE DIRETTIVO TECNICO</w:t>
      </w:r>
    </w:p>
    <w:p w:rsidR="00867BA6" w:rsidRDefault="00867BA6" w:rsidP="00596026">
      <w:pPr>
        <w:jc w:val="both"/>
      </w:pPr>
    </w:p>
    <w:p w:rsidR="00867BA6" w:rsidRDefault="00867BA6" w:rsidP="00867BA6">
      <w:pPr>
        <w:jc w:val="center"/>
      </w:pPr>
      <w:r>
        <w:t>TRACCIA A</w:t>
      </w:r>
    </w:p>
    <w:p w:rsidR="00867BA6" w:rsidRDefault="00867BA6" w:rsidP="00596026">
      <w:pPr>
        <w:jc w:val="both"/>
      </w:pPr>
    </w:p>
    <w:p w:rsidR="00596026" w:rsidRDefault="00596026" w:rsidP="00596026">
      <w:pPr>
        <w:jc w:val="both"/>
      </w:pPr>
      <w:r>
        <w:t xml:space="preserve">Domanda </w:t>
      </w:r>
      <w:r w:rsidR="00146256">
        <w:t xml:space="preserve">n. </w:t>
      </w:r>
      <w:r>
        <w:t xml:space="preserve">1 </w:t>
      </w:r>
    </w:p>
    <w:p w:rsidR="00596026" w:rsidRPr="005E34BF" w:rsidRDefault="00F04720" w:rsidP="00596026">
      <w:pPr>
        <w:jc w:val="both"/>
        <w:rPr>
          <w:b/>
        </w:rPr>
      </w:pPr>
      <w:r>
        <w:rPr>
          <w:b/>
        </w:rPr>
        <w:t>Premessi brevi cenni sui</w:t>
      </w:r>
      <w:r w:rsidR="00596026" w:rsidRPr="005E34BF">
        <w:rPr>
          <w:b/>
        </w:rPr>
        <w:t xml:space="preserve"> compiti</w:t>
      </w:r>
      <w:r w:rsidR="00405E49">
        <w:rPr>
          <w:b/>
        </w:rPr>
        <w:t xml:space="preserve"> specifici</w:t>
      </w:r>
      <w:r>
        <w:rPr>
          <w:b/>
        </w:rPr>
        <w:t xml:space="preserve"> (elencati nell’articolo 31) e sui requisiti professionali</w:t>
      </w:r>
      <w:r w:rsidR="00596026" w:rsidRPr="005E34BF">
        <w:rPr>
          <w:b/>
        </w:rPr>
        <w:t xml:space="preserve"> del Responsabile Unico del Procedimento</w:t>
      </w:r>
      <w:r w:rsidR="00DA768D">
        <w:rPr>
          <w:b/>
        </w:rPr>
        <w:t>,</w:t>
      </w:r>
      <w:r w:rsidR="00596026" w:rsidRPr="005E34BF">
        <w:rPr>
          <w:b/>
        </w:rPr>
        <w:t xml:space="preserve"> </w:t>
      </w:r>
      <w:r w:rsidR="00DA768D">
        <w:rPr>
          <w:b/>
        </w:rPr>
        <w:t xml:space="preserve">con particolare riguardo agli </w:t>
      </w:r>
      <w:r w:rsidR="00405E49">
        <w:rPr>
          <w:b/>
        </w:rPr>
        <w:t>appalti e concessione di lavori, i</w:t>
      </w:r>
      <w:r>
        <w:rPr>
          <w:b/>
        </w:rPr>
        <w:t>l Candidato</w:t>
      </w:r>
      <w:r w:rsidR="00596026" w:rsidRPr="005E34BF">
        <w:rPr>
          <w:b/>
        </w:rPr>
        <w:t xml:space="preserve"> ne illustri brevemente l</w:t>
      </w:r>
      <w:r>
        <w:rPr>
          <w:b/>
        </w:rPr>
        <w:t>’attività in relazione alle</w:t>
      </w:r>
      <w:r w:rsidR="00596026" w:rsidRPr="005E34BF">
        <w:rPr>
          <w:b/>
        </w:rPr>
        <w:t xml:space="preserve"> varie fasi di una procedura d’appalto.</w:t>
      </w:r>
    </w:p>
    <w:p w:rsidR="00F04720" w:rsidRDefault="00F04720"/>
    <w:p w:rsidR="00596026" w:rsidRDefault="00596026">
      <w:r>
        <w:t xml:space="preserve">Domanda </w:t>
      </w:r>
      <w:r w:rsidR="00146256">
        <w:t xml:space="preserve">n. </w:t>
      </w:r>
      <w:r>
        <w:t>2</w:t>
      </w:r>
    </w:p>
    <w:p w:rsidR="00596026" w:rsidRPr="005E34BF" w:rsidRDefault="00DA768D" w:rsidP="00596026">
      <w:pPr>
        <w:jc w:val="both"/>
        <w:rPr>
          <w:b/>
        </w:rPr>
      </w:pPr>
      <w:r>
        <w:rPr>
          <w:b/>
        </w:rPr>
        <w:t xml:space="preserve">Premessi brevi cenni </w:t>
      </w:r>
      <w:r>
        <w:rPr>
          <w:b/>
        </w:rPr>
        <w:t>sui</w:t>
      </w:r>
      <w:r w:rsidR="00596026" w:rsidRPr="005E34BF">
        <w:rPr>
          <w:b/>
        </w:rPr>
        <w:t xml:space="preserve"> criteri d</w:t>
      </w:r>
      <w:r>
        <w:rPr>
          <w:b/>
        </w:rPr>
        <w:t>i aggiudicazione degli appalti, i</w:t>
      </w:r>
      <w:r w:rsidR="00596026" w:rsidRPr="005E34BF">
        <w:rPr>
          <w:b/>
        </w:rPr>
        <w:t>l Candidato indichi i possibili criteri di va</w:t>
      </w:r>
      <w:r>
        <w:rPr>
          <w:b/>
        </w:rPr>
        <w:t>lutazione delle offerte previsti</w:t>
      </w:r>
      <w:r w:rsidR="00596026" w:rsidRPr="005E34BF">
        <w:rPr>
          <w:b/>
        </w:rPr>
        <w:t xml:space="preserve"> dall’art. 95 del Codice, trattando </w:t>
      </w:r>
      <w:r>
        <w:rPr>
          <w:b/>
        </w:rPr>
        <w:t>sinteticamente</w:t>
      </w:r>
      <w:r w:rsidR="00596026" w:rsidRPr="005E34BF">
        <w:rPr>
          <w:b/>
        </w:rPr>
        <w:t xml:space="preserve"> dei presupposti e degli eventuali limiti che disciplinano tali </w:t>
      </w:r>
      <w:r w:rsidR="00405E49">
        <w:rPr>
          <w:b/>
        </w:rPr>
        <w:t>criteri</w:t>
      </w:r>
      <w:r w:rsidR="00596026" w:rsidRPr="005E34BF">
        <w:rPr>
          <w:b/>
        </w:rPr>
        <w:t>.</w:t>
      </w:r>
    </w:p>
    <w:p w:rsidR="00596026" w:rsidRDefault="00596026" w:rsidP="00596026">
      <w:pPr>
        <w:jc w:val="both"/>
      </w:pPr>
    </w:p>
    <w:p w:rsidR="005E34BF" w:rsidRDefault="005E34BF" w:rsidP="00596026">
      <w:pPr>
        <w:jc w:val="both"/>
      </w:pPr>
    </w:p>
    <w:p w:rsidR="005E34BF" w:rsidRDefault="00146256" w:rsidP="00596026">
      <w:pPr>
        <w:jc w:val="both"/>
      </w:pPr>
      <w:r>
        <w:t>Domanda n. 3</w:t>
      </w:r>
    </w:p>
    <w:p w:rsidR="00146256" w:rsidRDefault="00146256" w:rsidP="00596026">
      <w:pPr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Premessi brevi cenni sulla funzione della conferenza dei servizi nei procedimenti edilizi, il candidato tratti sinteticamente della conferenza dei servizi preliminare</w:t>
      </w:r>
      <w:r w:rsidR="00412D2F">
        <w:rPr>
          <w:rFonts w:ascii="Book Antiqua" w:hAnsi="Book Antiqua"/>
          <w:b/>
          <w:bCs/>
        </w:rPr>
        <w:t xml:space="preserve"> ed esponga cosa accade dopo lo svolgimento della stessa</w:t>
      </w:r>
      <w:r>
        <w:rPr>
          <w:rFonts w:ascii="Book Antiqua" w:hAnsi="Book Antiqua"/>
          <w:b/>
          <w:bCs/>
        </w:rPr>
        <w:t>.</w:t>
      </w:r>
    </w:p>
    <w:p w:rsidR="00146256" w:rsidRDefault="00146256" w:rsidP="00596026">
      <w:pPr>
        <w:jc w:val="both"/>
        <w:rPr>
          <w:rFonts w:ascii="Book Antiqua" w:hAnsi="Book Antiqua"/>
          <w:b/>
          <w:bCs/>
        </w:rPr>
      </w:pPr>
    </w:p>
    <w:p w:rsidR="00146256" w:rsidRDefault="00146256" w:rsidP="00146256">
      <w:pPr>
        <w:jc w:val="both"/>
        <w:rPr>
          <w:rFonts w:ascii="Book Antiqua" w:hAnsi="Book Antiqua"/>
          <w:bCs/>
        </w:rPr>
      </w:pPr>
      <w:r w:rsidRPr="00146256">
        <w:rPr>
          <w:rFonts w:ascii="Book Antiqua" w:hAnsi="Book Antiqua"/>
          <w:bCs/>
        </w:rPr>
        <w:t>Domanda n. 4</w:t>
      </w:r>
    </w:p>
    <w:p w:rsidR="00146256" w:rsidRDefault="00146256" w:rsidP="00146256">
      <w:pPr>
        <w:jc w:val="both"/>
        <w:rPr>
          <w:rFonts w:ascii="Book Antiqua" w:hAnsi="Book Antiqua"/>
          <w:b/>
          <w:bCs/>
        </w:rPr>
      </w:pPr>
      <w:r w:rsidRPr="00146256">
        <w:rPr>
          <w:b/>
        </w:rPr>
        <w:t xml:space="preserve">Illustri il candidato brevemente le fasi del </w:t>
      </w:r>
      <w:r w:rsidRPr="00146256">
        <w:rPr>
          <w:rFonts w:ascii="Book Antiqua" w:hAnsi="Book Antiqua"/>
          <w:b/>
          <w:bCs/>
        </w:rPr>
        <w:t>procedimento di formazione di un Piano Urbanistico Attuativo ai sensi della L.R. 23 aprile 2004, n. 11.</w:t>
      </w:r>
    </w:p>
    <w:p w:rsidR="00146256" w:rsidRDefault="00146256" w:rsidP="00146256">
      <w:pPr>
        <w:jc w:val="both"/>
        <w:rPr>
          <w:rFonts w:ascii="Book Antiqua" w:hAnsi="Book Antiqua"/>
          <w:b/>
          <w:bCs/>
        </w:rPr>
      </w:pPr>
    </w:p>
    <w:p w:rsidR="00146256" w:rsidRDefault="00146256" w:rsidP="00146256">
      <w:pPr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Domanda n. 5</w:t>
      </w:r>
    </w:p>
    <w:p w:rsidR="00146256" w:rsidRPr="00146256" w:rsidRDefault="00146256" w:rsidP="00146256">
      <w:pPr>
        <w:jc w:val="both"/>
        <w:rPr>
          <w:rFonts w:ascii="Book Antiqua" w:eastAsia="Times New Roman" w:hAnsi="Book Antiqua"/>
          <w:b/>
          <w:lang w:eastAsia="it-IT"/>
        </w:rPr>
      </w:pPr>
      <w:r w:rsidRPr="00146256">
        <w:rPr>
          <w:rFonts w:ascii="Book Antiqua" w:eastAsia="Times New Roman" w:hAnsi="Book Antiqua"/>
          <w:b/>
          <w:lang w:eastAsia="it-IT"/>
        </w:rPr>
        <w:t>Premessi brevi cenni sulla distinzione tra organi di governo e organi burocratici, tratti il candidato brevemente dei poteri del Dirigente dell’ente locale (eventuale riferimento articolo 107 del TUEL)</w:t>
      </w:r>
      <w:r w:rsidR="00BB0BA7">
        <w:rPr>
          <w:rFonts w:ascii="Book Antiqua" w:eastAsia="Times New Roman" w:hAnsi="Book Antiqua"/>
          <w:b/>
          <w:lang w:eastAsia="it-IT"/>
        </w:rPr>
        <w:t>.</w:t>
      </w:r>
      <w:bookmarkStart w:id="0" w:name="_GoBack"/>
      <w:bookmarkEnd w:id="0"/>
    </w:p>
    <w:p w:rsidR="00146256" w:rsidRPr="00146256" w:rsidRDefault="00146256" w:rsidP="00146256">
      <w:pPr>
        <w:jc w:val="both"/>
        <w:rPr>
          <w:rFonts w:ascii="Book Antiqua" w:hAnsi="Book Antiqua"/>
          <w:b/>
          <w:bCs/>
        </w:rPr>
      </w:pPr>
    </w:p>
    <w:p w:rsidR="00146256" w:rsidRPr="00146256" w:rsidRDefault="00146256" w:rsidP="00596026">
      <w:pPr>
        <w:jc w:val="both"/>
      </w:pPr>
    </w:p>
    <w:p w:rsidR="00596026" w:rsidRDefault="00596026" w:rsidP="00596026">
      <w:pPr>
        <w:jc w:val="both"/>
      </w:pPr>
    </w:p>
    <w:p w:rsidR="00596026" w:rsidRDefault="00596026"/>
    <w:sectPr w:rsidR="005960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7F0F98"/>
    <w:multiLevelType w:val="hybridMultilevel"/>
    <w:tmpl w:val="3D8EE09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2F4"/>
    <w:rsid w:val="00146256"/>
    <w:rsid w:val="00382DE6"/>
    <w:rsid w:val="00405E49"/>
    <w:rsid w:val="00412D2F"/>
    <w:rsid w:val="00596026"/>
    <w:rsid w:val="005E34BF"/>
    <w:rsid w:val="006B620C"/>
    <w:rsid w:val="00867BA6"/>
    <w:rsid w:val="008D22F4"/>
    <w:rsid w:val="00937ECD"/>
    <w:rsid w:val="009A716E"/>
    <w:rsid w:val="00BB0BA7"/>
    <w:rsid w:val="00DA768D"/>
    <w:rsid w:val="00F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76C87"/>
  <w15:chartTrackingRefBased/>
  <w15:docId w15:val="{6AE641E4-F8F7-4286-A7A9-4846F52D2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960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146256"/>
    <w:pPr>
      <w:spacing w:before="100" w:beforeAutospacing="1" w:after="142" w:line="288" w:lineRule="auto"/>
    </w:pPr>
    <w:rPr>
      <w:rFonts w:eastAsia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146256"/>
    <w:pPr>
      <w:ind w:left="720"/>
      <w:contextualSpacing/>
    </w:pPr>
  </w:style>
  <w:style w:type="paragraph" w:customStyle="1" w:styleId="WW-Rigadintestazione">
    <w:name w:val="WW-Riga d'intestazione"/>
    <w:basedOn w:val="Normale"/>
    <w:rsid w:val="00867BA6"/>
    <w:pPr>
      <w:tabs>
        <w:tab w:val="center" w:pos="4819"/>
        <w:tab w:val="right" w:pos="9638"/>
      </w:tabs>
    </w:pPr>
    <w:rPr>
      <w:rFonts w:eastAsia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1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10</cp:revision>
  <dcterms:created xsi:type="dcterms:W3CDTF">2019-01-09T15:28:00Z</dcterms:created>
  <dcterms:modified xsi:type="dcterms:W3CDTF">2019-01-10T06:30:00Z</dcterms:modified>
</cp:coreProperties>
</file>